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B99E" w14:textId="0755E178" w:rsidR="00F62A81" w:rsidRDefault="00BD693C" w:rsidP="00AE150C">
      <w:pPr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>Programma Congres Goed Gebruik Geneesmiddelen 2022</w:t>
      </w:r>
    </w:p>
    <w:p w14:paraId="04B7779D" w14:textId="0D746C4C" w:rsidR="00BD693C" w:rsidRDefault="00BD693C" w:rsidP="00AE150C">
      <w:pPr>
        <w:rPr>
          <w:rFonts w:cs="Arial"/>
          <w:szCs w:val="20"/>
        </w:rPr>
      </w:pPr>
    </w:p>
    <w:p w14:paraId="247A726B" w14:textId="77777777" w:rsidR="00BD693C" w:rsidRPr="00BD693C" w:rsidRDefault="00BD693C" w:rsidP="00BD693C">
      <w:pPr>
        <w:rPr>
          <w:rFonts w:cs="Arial"/>
          <w:b/>
          <w:bCs/>
          <w:szCs w:val="20"/>
        </w:rPr>
      </w:pPr>
      <w:r w:rsidRPr="00BD693C">
        <w:rPr>
          <w:rFonts w:cs="Arial"/>
          <w:b/>
          <w:bCs/>
          <w:szCs w:val="20"/>
        </w:rPr>
        <w:t>Programma donderdag 31 maart</w:t>
      </w:r>
    </w:p>
    <w:p w14:paraId="08843F74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szCs w:val="20"/>
        </w:rPr>
        <w:t>09.15 – 10.00 uur</w:t>
      </w:r>
      <w:r w:rsidRPr="00BD693C">
        <w:rPr>
          <w:rFonts w:cs="Arial"/>
          <w:szCs w:val="20"/>
        </w:rPr>
        <w:tab/>
        <w:t>Inloop en ontvangst</w:t>
      </w:r>
    </w:p>
    <w:p w14:paraId="5482EAAE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szCs w:val="20"/>
        </w:rPr>
        <w:t xml:space="preserve">10.00 – 11.15 uur </w:t>
      </w:r>
      <w:r w:rsidRPr="00BD693C">
        <w:rPr>
          <w:rFonts w:cs="Arial"/>
          <w:szCs w:val="20"/>
        </w:rPr>
        <w:tab/>
        <w:t xml:space="preserve">Plenair: </w:t>
      </w:r>
      <w:bookmarkStart w:id="1" w:name="_Hlk93407443"/>
      <w:bookmarkStart w:id="2" w:name="_Hlk93407488"/>
      <w:r w:rsidRPr="00BD693C">
        <w:rPr>
          <w:rFonts w:cs="Arial"/>
          <w:szCs w:val="20"/>
        </w:rPr>
        <w:t xml:space="preserve">FAST: Platform </w:t>
      </w:r>
      <w:proofErr w:type="spellStart"/>
      <w:r w:rsidRPr="00BD693C">
        <w:rPr>
          <w:rFonts w:cs="Arial"/>
          <w:szCs w:val="20"/>
        </w:rPr>
        <w:t>to</w:t>
      </w:r>
      <w:proofErr w:type="spellEnd"/>
      <w:r w:rsidRPr="00BD693C">
        <w:rPr>
          <w:rFonts w:cs="Arial"/>
          <w:szCs w:val="20"/>
        </w:rPr>
        <w:t xml:space="preserve"> Future </w:t>
      </w:r>
      <w:proofErr w:type="spellStart"/>
      <w:r w:rsidRPr="00BD693C">
        <w:rPr>
          <w:rFonts w:cs="Arial"/>
          <w:szCs w:val="20"/>
        </w:rPr>
        <w:t>Affordable</w:t>
      </w:r>
      <w:proofErr w:type="spellEnd"/>
      <w:r w:rsidRPr="00BD693C">
        <w:rPr>
          <w:rFonts w:cs="Arial"/>
          <w:szCs w:val="20"/>
        </w:rPr>
        <w:t xml:space="preserve"> &amp; </w:t>
      </w:r>
      <w:proofErr w:type="spellStart"/>
      <w:r w:rsidRPr="00BD693C">
        <w:rPr>
          <w:rFonts w:cs="Arial"/>
          <w:szCs w:val="20"/>
        </w:rPr>
        <w:t>Sustainable</w:t>
      </w:r>
      <w:proofErr w:type="spellEnd"/>
      <w:r w:rsidRPr="00BD693C">
        <w:rPr>
          <w:rFonts w:cs="Arial"/>
          <w:szCs w:val="20"/>
        </w:rPr>
        <w:t xml:space="preserve"> Therapies</w:t>
      </w:r>
      <w:bookmarkEnd w:id="1"/>
    </w:p>
    <w:bookmarkEnd w:id="2"/>
    <w:p w14:paraId="3D71EF20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szCs w:val="20"/>
        </w:rPr>
        <w:t xml:space="preserve">11.25 – 12.45 uur </w:t>
      </w:r>
      <w:r w:rsidRPr="00BD693C">
        <w:rPr>
          <w:rFonts w:cs="Arial"/>
          <w:szCs w:val="20"/>
        </w:rPr>
        <w:tab/>
        <w:t>Ronde 1 Subsessies (1 t/m 7)</w:t>
      </w:r>
    </w:p>
    <w:p w14:paraId="56EF7744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szCs w:val="20"/>
        </w:rPr>
        <w:t xml:space="preserve">12.45 – 14.15 uur </w:t>
      </w:r>
      <w:r w:rsidRPr="00BD693C">
        <w:rPr>
          <w:rFonts w:cs="Arial"/>
          <w:szCs w:val="20"/>
        </w:rPr>
        <w:tab/>
        <w:t>Netwerklunch met interactieve elementen</w:t>
      </w:r>
    </w:p>
    <w:p w14:paraId="3BBF40F9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szCs w:val="20"/>
        </w:rPr>
        <w:t xml:space="preserve">14.15 – 15.15 uur </w:t>
      </w:r>
      <w:r w:rsidRPr="00BD693C">
        <w:rPr>
          <w:rFonts w:cs="Arial"/>
          <w:szCs w:val="20"/>
        </w:rPr>
        <w:tab/>
        <w:t>Plenair: GGG: 10 jaar onderweg!, inclusief uitreiking Parel</w:t>
      </w:r>
    </w:p>
    <w:p w14:paraId="332C5F0F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szCs w:val="20"/>
        </w:rPr>
        <w:t>15.25 – 16.45 uur</w:t>
      </w:r>
      <w:r w:rsidRPr="00BD693C">
        <w:rPr>
          <w:rFonts w:cs="Arial"/>
          <w:szCs w:val="20"/>
        </w:rPr>
        <w:tab/>
        <w:t>Ronde 2 Subsessies (8 t/m 14)</w:t>
      </w:r>
    </w:p>
    <w:p w14:paraId="48478AAE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szCs w:val="20"/>
        </w:rPr>
        <w:t xml:space="preserve">16.45 – 17.45 uur </w:t>
      </w:r>
      <w:r w:rsidRPr="00BD693C">
        <w:rPr>
          <w:rFonts w:cs="Arial"/>
          <w:szCs w:val="20"/>
        </w:rPr>
        <w:tab/>
        <w:t>Netwerkborrel</w:t>
      </w:r>
    </w:p>
    <w:p w14:paraId="7BA012F1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b/>
          <w:bCs/>
          <w:szCs w:val="20"/>
        </w:rPr>
        <w:t>Korte toelichting</w:t>
      </w:r>
    </w:p>
    <w:p w14:paraId="4703B0AB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b/>
          <w:bCs/>
          <w:szCs w:val="20"/>
        </w:rPr>
        <w:t>09.15 - 10.00 uur</w:t>
      </w:r>
      <w:r w:rsidRPr="00BD693C">
        <w:rPr>
          <w:rFonts w:cs="Arial"/>
          <w:szCs w:val="20"/>
        </w:rPr>
        <w:br/>
        <w:t>Inloop en ontvangst in de Foyer met koffie/thee</w:t>
      </w:r>
    </w:p>
    <w:p w14:paraId="739D798B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b/>
          <w:bCs/>
          <w:szCs w:val="20"/>
        </w:rPr>
        <w:t>10.00 - 11.15 uur</w:t>
      </w:r>
    </w:p>
    <w:p w14:paraId="7B4CB923" w14:textId="77777777" w:rsidR="00BD693C" w:rsidRPr="00BD693C" w:rsidRDefault="00BD693C" w:rsidP="00BD693C">
      <w:pPr>
        <w:numPr>
          <w:ilvl w:val="0"/>
          <w:numId w:val="1"/>
        </w:numPr>
        <w:rPr>
          <w:rFonts w:cs="Arial"/>
          <w:szCs w:val="20"/>
        </w:rPr>
      </w:pPr>
      <w:r w:rsidRPr="00BD693C">
        <w:rPr>
          <w:rFonts w:cs="Arial"/>
          <w:szCs w:val="20"/>
        </w:rPr>
        <w:t>Opening door dagvoorzitter Joost Hoebink, samen met dr. Véronique Timmerhuis, algemeen directeur ZonMw</w:t>
      </w:r>
    </w:p>
    <w:p w14:paraId="4967666E" w14:textId="77777777" w:rsidR="00BD693C" w:rsidRPr="00BD693C" w:rsidRDefault="00BD693C" w:rsidP="00BD693C">
      <w:pPr>
        <w:numPr>
          <w:ilvl w:val="0"/>
          <w:numId w:val="1"/>
        </w:numPr>
        <w:rPr>
          <w:rFonts w:cs="Arial"/>
          <w:szCs w:val="20"/>
        </w:rPr>
      </w:pPr>
      <w:r w:rsidRPr="00BD693C">
        <w:rPr>
          <w:rFonts w:cs="Arial"/>
          <w:szCs w:val="20"/>
        </w:rPr>
        <w:t xml:space="preserve">FAST: Platform </w:t>
      </w:r>
      <w:proofErr w:type="spellStart"/>
      <w:r w:rsidRPr="00BD693C">
        <w:rPr>
          <w:rFonts w:cs="Arial"/>
          <w:szCs w:val="20"/>
        </w:rPr>
        <w:t>to</w:t>
      </w:r>
      <w:proofErr w:type="spellEnd"/>
      <w:r w:rsidRPr="00BD693C">
        <w:rPr>
          <w:rFonts w:cs="Arial"/>
          <w:szCs w:val="20"/>
        </w:rPr>
        <w:t xml:space="preserve"> Future </w:t>
      </w:r>
      <w:proofErr w:type="spellStart"/>
      <w:r w:rsidRPr="00BD693C">
        <w:rPr>
          <w:rFonts w:cs="Arial"/>
          <w:szCs w:val="20"/>
        </w:rPr>
        <w:t>Affordable</w:t>
      </w:r>
      <w:proofErr w:type="spellEnd"/>
      <w:r w:rsidRPr="00BD693C">
        <w:rPr>
          <w:rFonts w:cs="Arial"/>
          <w:szCs w:val="20"/>
        </w:rPr>
        <w:t xml:space="preserve"> &amp; </w:t>
      </w:r>
      <w:proofErr w:type="spellStart"/>
      <w:r w:rsidRPr="00BD693C">
        <w:rPr>
          <w:rFonts w:cs="Arial"/>
          <w:szCs w:val="20"/>
        </w:rPr>
        <w:t>Sustainable</w:t>
      </w:r>
      <w:proofErr w:type="spellEnd"/>
      <w:r w:rsidRPr="00BD693C">
        <w:rPr>
          <w:rFonts w:cs="Arial"/>
          <w:szCs w:val="20"/>
        </w:rPr>
        <w:t xml:space="preserve"> Therapies</w:t>
      </w:r>
    </w:p>
    <w:p w14:paraId="1ED16766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b/>
          <w:bCs/>
          <w:szCs w:val="20"/>
        </w:rPr>
        <w:t>11.25 - 12.45 uur</w:t>
      </w:r>
      <w:r w:rsidRPr="00BD693C">
        <w:rPr>
          <w:rFonts w:cs="Arial"/>
          <w:szCs w:val="20"/>
        </w:rPr>
        <w:br/>
        <w:t>Ronde 1: Subsessies 1 t/m 7</w:t>
      </w:r>
    </w:p>
    <w:p w14:paraId="62787AEF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szCs w:val="20"/>
        </w:rPr>
        <w:t xml:space="preserve">1. </w:t>
      </w:r>
      <w:proofErr w:type="spellStart"/>
      <w:r w:rsidRPr="00BD693C">
        <w:rPr>
          <w:rFonts w:cs="Arial"/>
          <w:szCs w:val="20"/>
        </w:rPr>
        <w:t>Ease</w:t>
      </w:r>
      <w:proofErr w:type="spellEnd"/>
      <w:r w:rsidRPr="00BD693C">
        <w:rPr>
          <w:rFonts w:cs="Arial"/>
          <w:szCs w:val="20"/>
        </w:rPr>
        <w:t xml:space="preserve"> the </w:t>
      </w:r>
      <w:proofErr w:type="spellStart"/>
      <w:r w:rsidRPr="00BD693C">
        <w:rPr>
          <w:rFonts w:cs="Arial"/>
          <w:szCs w:val="20"/>
        </w:rPr>
        <w:t>pain</w:t>
      </w:r>
      <w:proofErr w:type="spellEnd"/>
      <w:r w:rsidRPr="00BD693C">
        <w:rPr>
          <w:rFonts w:cs="Arial"/>
          <w:szCs w:val="20"/>
        </w:rPr>
        <w:t>: verstandig voorschrijven van opioïden</w:t>
      </w:r>
      <w:r w:rsidRPr="00BD693C">
        <w:rPr>
          <w:rFonts w:cs="Arial"/>
          <w:szCs w:val="20"/>
        </w:rPr>
        <w:br/>
        <w:t>2. Van massa naar individu: big data voor personalised medicine</w:t>
      </w:r>
      <w:r w:rsidRPr="00BD693C">
        <w:rPr>
          <w:rFonts w:cs="Arial"/>
          <w:szCs w:val="20"/>
        </w:rPr>
        <w:br/>
        <w:t>3. Goed gebruik geneesmiddeleninformatie: wat, waar en hoe?</w:t>
      </w:r>
      <w:r w:rsidRPr="00BD693C">
        <w:rPr>
          <w:rFonts w:cs="Arial"/>
          <w:szCs w:val="20"/>
        </w:rPr>
        <w:br/>
        <w:t xml:space="preserve">4. </w:t>
      </w:r>
      <w:proofErr w:type="spellStart"/>
      <w:r w:rsidRPr="00BD693C">
        <w:rPr>
          <w:rFonts w:cs="Arial"/>
          <w:szCs w:val="20"/>
        </w:rPr>
        <w:t>Zwangeren</w:t>
      </w:r>
      <w:proofErr w:type="spellEnd"/>
      <w:r w:rsidRPr="00BD693C">
        <w:rPr>
          <w:rFonts w:cs="Arial"/>
          <w:szCs w:val="20"/>
        </w:rPr>
        <w:t xml:space="preserve"> aan de pil: hoe zwangerschapscomplicaties te voorkomen</w:t>
      </w:r>
      <w:r w:rsidRPr="00BD693C">
        <w:rPr>
          <w:rFonts w:cs="Arial"/>
          <w:szCs w:val="20"/>
        </w:rPr>
        <w:br/>
        <w:t>5. Nieuwe routes voor oude middelen: drug rediscovery onderzoek en implementatie</w:t>
      </w:r>
      <w:r w:rsidRPr="00BD693C">
        <w:rPr>
          <w:rFonts w:cs="Arial"/>
          <w:szCs w:val="20"/>
        </w:rPr>
        <w:br/>
        <w:t>6. Is de zorg klaar voor de technologie van de toekomst?</w:t>
      </w:r>
      <w:r w:rsidRPr="00BD693C">
        <w:rPr>
          <w:rFonts w:cs="Arial"/>
          <w:szCs w:val="20"/>
        </w:rPr>
        <w:br/>
        <w:t>7. Goed Gebruik Antibiotica</w:t>
      </w:r>
    </w:p>
    <w:p w14:paraId="43111C95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b/>
          <w:bCs/>
          <w:szCs w:val="20"/>
        </w:rPr>
        <w:t>12.45 - 14.15 uur</w:t>
      </w:r>
      <w:r w:rsidRPr="00BD693C">
        <w:rPr>
          <w:rFonts w:cs="Arial"/>
          <w:szCs w:val="20"/>
        </w:rPr>
        <w:br/>
        <w:t>Netwerklunch met:</w:t>
      </w:r>
    </w:p>
    <w:p w14:paraId="02826057" w14:textId="77777777" w:rsidR="00BD693C" w:rsidRPr="00BD693C" w:rsidRDefault="00BD693C" w:rsidP="00BD693C">
      <w:pPr>
        <w:numPr>
          <w:ilvl w:val="0"/>
          <w:numId w:val="2"/>
        </w:numPr>
        <w:rPr>
          <w:rFonts w:cs="Arial"/>
          <w:szCs w:val="20"/>
        </w:rPr>
      </w:pPr>
      <w:r w:rsidRPr="00BD693C">
        <w:rPr>
          <w:rFonts w:cs="Arial"/>
          <w:szCs w:val="20"/>
        </w:rPr>
        <w:t>Posterpresentaties GGG-projecten</w:t>
      </w:r>
    </w:p>
    <w:p w14:paraId="5EB6A5C5" w14:textId="77777777" w:rsidR="00BD693C" w:rsidRPr="00BD693C" w:rsidRDefault="00BD693C" w:rsidP="00BD693C">
      <w:pPr>
        <w:numPr>
          <w:ilvl w:val="0"/>
          <w:numId w:val="2"/>
        </w:numPr>
        <w:rPr>
          <w:rFonts w:cs="Arial"/>
          <w:szCs w:val="20"/>
        </w:rPr>
      </w:pPr>
      <w:r w:rsidRPr="00BD693C">
        <w:rPr>
          <w:rFonts w:cs="Arial"/>
          <w:szCs w:val="20"/>
        </w:rPr>
        <w:t>Test je kennis van medicatieveiligheid</w:t>
      </w:r>
    </w:p>
    <w:p w14:paraId="2002714E" w14:textId="77777777" w:rsidR="00BD693C" w:rsidRPr="00BD693C" w:rsidRDefault="00BD693C" w:rsidP="00BD693C">
      <w:pPr>
        <w:numPr>
          <w:ilvl w:val="0"/>
          <w:numId w:val="2"/>
        </w:numPr>
        <w:rPr>
          <w:rFonts w:cs="Arial"/>
          <w:szCs w:val="20"/>
        </w:rPr>
      </w:pPr>
      <w:r w:rsidRPr="00BD693C">
        <w:rPr>
          <w:rFonts w:cs="Arial"/>
          <w:szCs w:val="20"/>
        </w:rPr>
        <w:t>Kennis over ECTR</w:t>
      </w:r>
    </w:p>
    <w:p w14:paraId="18C175AF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b/>
          <w:bCs/>
          <w:szCs w:val="20"/>
        </w:rPr>
        <w:t>14.15 - 15.15 uur</w:t>
      </w:r>
    </w:p>
    <w:p w14:paraId="50CC84D4" w14:textId="77777777" w:rsidR="00BD693C" w:rsidRPr="00BD693C" w:rsidRDefault="00BD693C" w:rsidP="00BD693C">
      <w:pPr>
        <w:numPr>
          <w:ilvl w:val="0"/>
          <w:numId w:val="3"/>
        </w:numPr>
        <w:rPr>
          <w:rFonts w:cs="Arial"/>
          <w:szCs w:val="20"/>
        </w:rPr>
      </w:pPr>
      <w:r w:rsidRPr="00BD693C">
        <w:rPr>
          <w:rFonts w:cs="Arial"/>
          <w:szCs w:val="20"/>
        </w:rPr>
        <w:t>GGG: 10 jaar onderweg!</w:t>
      </w:r>
    </w:p>
    <w:p w14:paraId="51109314" w14:textId="77777777" w:rsidR="00BD693C" w:rsidRPr="00BD693C" w:rsidRDefault="00BD693C" w:rsidP="00BD693C">
      <w:pPr>
        <w:numPr>
          <w:ilvl w:val="0"/>
          <w:numId w:val="3"/>
        </w:numPr>
        <w:rPr>
          <w:rFonts w:cs="Arial"/>
          <w:szCs w:val="20"/>
        </w:rPr>
      </w:pPr>
      <w:r w:rsidRPr="00BD693C">
        <w:rPr>
          <w:rFonts w:cs="Arial"/>
          <w:szCs w:val="20"/>
        </w:rPr>
        <w:t>Uitreiking ZonMw Parel</w:t>
      </w:r>
    </w:p>
    <w:p w14:paraId="03E74CD9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b/>
          <w:bCs/>
          <w:szCs w:val="20"/>
        </w:rPr>
        <w:t>15.25 - 16.45 uur</w:t>
      </w:r>
      <w:r w:rsidRPr="00BD693C">
        <w:rPr>
          <w:rFonts w:cs="Arial"/>
          <w:szCs w:val="20"/>
        </w:rPr>
        <w:br/>
        <w:t>Ronde 2: Subsessies 8 t/m 14</w:t>
      </w:r>
    </w:p>
    <w:p w14:paraId="5B7BC77E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szCs w:val="20"/>
        </w:rPr>
        <w:t> 8. Afbouwstrategieën: het perspectief van patiënt en zorgverlener</w:t>
      </w:r>
      <w:r w:rsidRPr="00BD693C">
        <w:rPr>
          <w:rFonts w:cs="Arial"/>
          <w:szCs w:val="20"/>
        </w:rPr>
        <w:br/>
        <w:t> 9. Samen met de patiënt op weg naar het beste resultaat in geneesmiddelenonderzoek?</w:t>
      </w:r>
      <w:r w:rsidRPr="00BD693C">
        <w:rPr>
          <w:rFonts w:cs="Arial"/>
          <w:szCs w:val="20"/>
        </w:rPr>
        <w:br/>
        <w:t>10. Goed gebruik van (anti)stollingsmedicatie: een bloedstollend dilemma</w:t>
      </w:r>
      <w:r w:rsidRPr="00BD693C">
        <w:rPr>
          <w:rFonts w:cs="Arial"/>
          <w:szCs w:val="20"/>
        </w:rPr>
        <w:br/>
        <w:t>11. Dure geneesmiddelen: een zorg in de zorg</w:t>
      </w:r>
      <w:r w:rsidRPr="00BD693C">
        <w:rPr>
          <w:rFonts w:cs="Arial"/>
          <w:szCs w:val="20"/>
        </w:rPr>
        <w:br/>
        <w:t xml:space="preserve">12. </w:t>
      </w:r>
      <w:proofErr w:type="spellStart"/>
      <w:r w:rsidRPr="00BD693C">
        <w:rPr>
          <w:rFonts w:cs="Arial"/>
          <w:szCs w:val="20"/>
        </w:rPr>
        <w:t>Onderzoeksinfrastructuur</w:t>
      </w:r>
      <w:proofErr w:type="spellEnd"/>
      <w:r w:rsidRPr="00BD693C">
        <w:rPr>
          <w:rFonts w:cs="Arial"/>
          <w:szCs w:val="20"/>
        </w:rPr>
        <w:t xml:space="preserve"> voor COVID-19 behandeling</w:t>
      </w:r>
      <w:r w:rsidRPr="00BD693C">
        <w:rPr>
          <w:rFonts w:cs="Arial"/>
          <w:szCs w:val="20"/>
        </w:rPr>
        <w:br/>
        <w:t>13. Duurzaam geneesmiddelengebruik: bestaat dat?</w:t>
      </w:r>
      <w:r w:rsidRPr="00BD693C">
        <w:rPr>
          <w:rFonts w:cs="Arial"/>
          <w:szCs w:val="20"/>
        </w:rPr>
        <w:br/>
        <w:t>14. Kennisbenutting van wetenschap naar praktijk - verbetering van therapietrouw middels proeftuinen</w:t>
      </w:r>
    </w:p>
    <w:p w14:paraId="36A1227D" w14:textId="77777777" w:rsidR="00BD693C" w:rsidRPr="00BD693C" w:rsidRDefault="00BD693C" w:rsidP="00BD693C">
      <w:pPr>
        <w:rPr>
          <w:rFonts w:cs="Arial"/>
          <w:szCs w:val="20"/>
        </w:rPr>
      </w:pPr>
      <w:r w:rsidRPr="00BD693C">
        <w:rPr>
          <w:rFonts w:cs="Arial"/>
          <w:b/>
          <w:bCs/>
          <w:szCs w:val="20"/>
        </w:rPr>
        <w:t>16.45 - 17.45 uur</w:t>
      </w:r>
      <w:r w:rsidRPr="00BD693C">
        <w:rPr>
          <w:rFonts w:cs="Arial"/>
          <w:szCs w:val="20"/>
        </w:rPr>
        <w:br/>
        <w:t>Afsluitende borrel, met prijsuitreiking kennistest medicatieveiligheid</w:t>
      </w:r>
    </w:p>
    <w:p w14:paraId="466B642B" w14:textId="77777777" w:rsidR="00BD693C" w:rsidRPr="007E287B" w:rsidRDefault="00BD693C" w:rsidP="00AE150C">
      <w:pPr>
        <w:rPr>
          <w:rFonts w:cs="Arial"/>
          <w:szCs w:val="20"/>
        </w:rPr>
      </w:pPr>
    </w:p>
    <w:sectPr w:rsidR="00BD693C" w:rsidRPr="007E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741"/>
    <w:multiLevelType w:val="multilevel"/>
    <w:tmpl w:val="EC48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E1059"/>
    <w:multiLevelType w:val="multilevel"/>
    <w:tmpl w:val="BF0C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107616"/>
    <w:multiLevelType w:val="multilevel"/>
    <w:tmpl w:val="07B6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C"/>
    <w:rsid w:val="007E287B"/>
    <w:rsid w:val="00912BA7"/>
    <w:rsid w:val="00AE150C"/>
    <w:rsid w:val="00BD693C"/>
    <w:rsid w:val="00F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2C29"/>
  <w15:chartTrackingRefBased/>
  <w15:docId w15:val="{6E3BF775-ED39-4AB5-A916-707681A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2BA7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Gelderen</dc:creator>
  <cp:keywords/>
  <dc:description/>
  <cp:lastModifiedBy>Marieke van Gelderen</cp:lastModifiedBy>
  <cp:revision>1</cp:revision>
  <dcterms:created xsi:type="dcterms:W3CDTF">2022-01-24T12:54:00Z</dcterms:created>
  <dcterms:modified xsi:type="dcterms:W3CDTF">2022-01-24T12:55:00Z</dcterms:modified>
</cp:coreProperties>
</file>